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2F164" w14:textId="77777777" w:rsidR="00717E3D" w:rsidRDefault="00717E3D">
      <w:pPr>
        <w:rPr>
          <w:sz w:val="22"/>
          <w:szCs w:val="22"/>
        </w:rPr>
      </w:pPr>
    </w:p>
    <w:p w14:paraId="51D8C255" w14:textId="5B129820" w:rsidR="00ED1112" w:rsidRPr="00717E3D" w:rsidRDefault="006E0E83">
      <w:pPr>
        <w:rPr>
          <w:b/>
          <w:bCs/>
          <w:i/>
          <w:iCs/>
          <w:color w:val="0000FF"/>
          <w:sz w:val="22"/>
          <w:szCs w:val="22"/>
        </w:rPr>
      </w:pPr>
      <w:r w:rsidRPr="00717E3D">
        <w:rPr>
          <w:b/>
          <w:bCs/>
          <w:i/>
          <w:iCs/>
          <w:color w:val="0000FF"/>
          <w:sz w:val="22"/>
          <w:szCs w:val="22"/>
        </w:rPr>
        <w:t xml:space="preserve">NJLLA eliminated several Committees that were enumerated in the </w:t>
      </w:r>
      <w:proofErr w:type="gramStart"/>
      <w:r w:rsidRPr="00717E3D">
        <w:rPr>
          <w:b/>
          <w:bCs/>
          <w:i/>
          <w:iCs/>
          <w:color w:val="0000FF"/>
          <w:sz w:val="22"/>
          <w:szCs w:val="22"/>
        </w:rPr>
        <w:t>Bylaws</w:t>
      </w:r>
      <w:proofErr w:type="gramEnd"/>
      <w:r w:rsidRPr="00717E3D">
        <w:rPr>
          <w:b/>
          <w:bCs/>
          <w:i/>
          <w:iCs/>
          <w:color w:val="0000FF"/>
          <w:sz w:val="22"/>
          <w:szCs w:val="22"/>
        </w:rPr>
        <w:t xml:space="preserve"> and the Board was reviewing classes of </w:t>
      </w:r>
      <w:r w:rsidR="00717E3D" w:rsidRPr="00717E3D">
        <w:rPr>
          <w:b/>
          <w:bCs/>
          <w:i/>
          <w:iCs/>
          <w:color w:val="0000FF"/>
          <w:sz w:val="22"/>
          <w:szCs w:val="22"/>
        </w:rPr>
        <w:t>membership,</w:t>
      </w:r>
      <w:r w:rsidRPr="00717E3D">
        <w:rPr>
          <w:b/>
          <w:bCs/>
          <w:i/>
          <w:iCs/>
          <w:color w:val="0000FF"/>
          <w:sz w:val="22"/>
          <w:szCs w:val="22"/>
        </w:rPr>
        <w:t xml:space="preserve"> so it felt like the perfect time to do a full Bylaws   review for formatting and compliance to the AALL.  </w:t>
      </w:r>
    </w:p>
    <w:p w14:paraId="4817C658" w14:textId="16F0A043" w:rsidR="006E0E83" w:rsidRPr="00717E3D" w:rsidRDefault="006E0E83">
      <w:pPr>
        <w:rPr>
          <w:b/>
          <w:bCs/>
          <w:i/>
          <w:iCs/>
          <w:color w:val="0000FF"/>
          <w:sz w:val="22"/>
          <w:szCs w:val="22"/>
        </w:rPr>
      </w:pPr>
      <w:r w:rsidRPr="00717E3D">
        <w:rPr>
          <w:b/>
          <w:bCs/>
          <w:i/>
          <w:iCs/>
          <w:color w:val="0000FF"/>
          <w:sz w:val="22"/>
          <w:szCs w:val="22"/>
        </w:rPr>
        <w:t xml:space="preserve">After the review with the Executive Board, the proposed Bylaws amendments were </w:t>
      </w:r>
      <w:proofErr w:type="gramStart"/>
      <w:r w:rsidRPr="00717E3D">
        <w:rPr>
          <w:b/>
          <w:bCs/>
          <w:i/>
          <w:iCs/>
          <w:color w:val="0000FF"/>
          <w:sz w:val="22"/>
          <w:szCs w:val="22"/>
        </w:rPr>
        <w:t>sent</w:t>
      </w:r>
      <w:proofErr w:type="gramEnd"/>
      <w:r w:rsidRPr="00717E3D">
        <w:rPr>
          <w:b/>
          <w:bCs/>
          <w:i/>
          <w:iCs/>
          <w:color w:val="0000FF"/>
          <w:sz w:val="22"/>
          <w:szCs w:val="22"/>
        </w:rPr>
        <w:t xml:space="preserve"> the AALL Bylaws and Resolutions Committee for their review</w:t>
      </w:r>
      <w:r w:rsidR="00717E3D" w:rsidRPr="00717E3D">
        <w:rPr>
          <w:b/>
          <w:bCs/>
          <w:i/>
          <w:iCs/>
          <w:color w:val="0000FF"/>
          <w:sz w:val="22"/>
          <w:szCs w:val="22"/>
        </w:rPr>
        <w:t>, edits and approval</w:t>
      </w:r>
      <w:r w:rsidRPr="00717E3D">
        <w:rPr>
          <w:b/>
          <w:bCs/>
          <w:i/>
          <w:iCs/>
          <w:color w:val="0000FF"/>
          <w:sz w:val="22"/>
          <w:szCs w:val="22"/>
        </w:rPr>
        <w:t>.</w:t>
      </w:r>
    </w:p>
    <w:p w14:paraId="5D0ED153" w14:textId="21FA3A7D" w:rsidR="006E0E83" w:rsidRPr="00717E3D" w:rsidRDefault="006E0E83">
      <w:pPr>
        <w:rPr>
          <w:b/>
          <w:bCs/>
          <w:color w:val="0000FF"/>
          <w:sz w:val="22"/>
          <w:szCs w:val="22"/>
        </w:rPr>
      </w:pPr>
      <w:r w:rsidRPr="00717E3D">
        <w:rPr>
          <w:b/>
          <w:bCs/>
          <w:color w:val="0000FF"/>
          <w:sz w:val="22"/>
          <w:szCs w:val="22"/>
        </w:rPr>
        <w:t>Please review the following for the proposed Bylaws revision to be voted on at the Annual Business Meeting</w:t>
      </w:r>
      <w:r w:rsidR="00717E3D">
        <w:rPr>
          <w:b/>
          <w:bCs/>
          <w:color w:val="0000FF"/>
          <w:sz w:val="22"/>
          <w:szCs w:val="22"/>
        </w:rPr>
        <w:t>.</w:t>
      </w:r>
    </w:p>
    <w:p w14:paraId="66A9BAB9" w14:textId="7ED28C88" w:rsidR="006E0E83" w:rsidRPr="00717E3D" w:rsidRDefault="00852AEE">
      <w:pPr>
        <w:rPr>
          <w:b/>
          <w:bCs/>
          <w:sz w:val="22"/>
          <w:szCs w:val="22"/>
        </w:rPr>
      </w:pPr>
      <w:r w:rsidRPr="00717E3D">
        <w:rPr>
          <w:b/>
          <w:bCs/>
          <w:sz w:val="22"/>
          <w:szCs w:val="22"/>
        </w:rPr>
        <w:t>Article II. Membership</w:t>
      </w:r>
    </w:p>
    <w:p w14:paraId="61EFB596" w14:textId="09E049BD" w:rsidR="00852AEE" w:rsidRPr="00717E3D" w:rsidRDefault="006E0E83" w:rsidP="00852AEE">
      <w:pPr>
        <w:rPr>
          <w:b/>
          <w:bCs/>
          <w:i/>
          <w:iCs/>
          <w:color w:val="0000FF"/>
          <w:sz w:val="22"/>
          <w:szCs w:val="22"/>
        </w:rPr>
      </w:pPr>
      <w:r w:rsidRPr="00717E3D">
        <w:rPr>
          <w:b/>
          <w:bCs/>
          <w:i/>
          <w:iCs/>
          <w:color w:val="0000FF"/>
          <w:sz w:val="22"/>
          <w:szCs w:val="22"/>
        </w:rPr>
        <w:t>Added a membership class for studen</w:t>
      </w:r>
      <w:r w:rsidR="00624DFC">
        <w:rPr>
          <w:b/>
          <w:bCs/>
          <w:i/>
          <w:iCs/>
          <w:color w:val="0000FF"/>
          <w:sz w:val="22"/>
          <w:szCs w:val="22"/>
        </w:rPr>
        <w:t>t</w:t>
      </w:r>
      <w:r w:rsidRPr="00717E3D">
        <w:rPr>
          <w:b/>
          <w:bCs/>
          <w:i/>
          <w:iCs/>
          <w:color w:val="0000FF"/>
          <w:sz w:val="22"/>
          <w:szCs w:val="22"/>
        </w:rPr>
        <w:t xml:space="preserve"> members (four classes of membership) and define</w:t>
      </w:r>
      <w:r w:rsidR="00852AEE" w:rsidRPr="00717E3D">
        <w:rPr>
          <w:b/>
          <w:bCs/>
          <w:i/>
          <w:iCs/>
          <w:color w:val="0000FF"/>
          <w:sz w:val="22"/>
          <w:szCs w:val="22"/>
        </w:rPr>
        <w:t>d student member</w:t>
      </w:r>
      <w:proofErr w:type="gramStart"/>
      <w:r w:rsidR="00852AEE" w:rsidRPr="00717E3D">
        <w:rPr>
          <w:b/>
          <w:bCs/>
          <w:i/>
          <w:iCs/>
          <w:color w:val="0000FF"/>
          <w:sz w:val="22"/>
          <w:szCs w:val="22"/>
        </w:rPr>
        <w:t>:  added</w:t>
      </w:r>
      <w:proofErr w:type="gramEnd"/>
      <w:r w:rsidR="00852AEE" w:rsidRPr="00717E3D">
        <w:rPr>
          <w:b/>
          <w:bCs/>
          <w:i/>
          <w:iCs/>
          <w:color w:val="0000FF"/>
          <w:sz w:val="22"/>
          <w:szCs w:val="22"/>
        </w:rPr>
        <w:t xml:space="preserve"> a reduced fee </w:t>
      </w:r>
      <w:r w:rsidR="00717E3D" w:rsidRPr="00717E3D">
        <w:rPr>
          <w:b/>
          <w:bCs/>
          <w:i/>
          <w:iCs/>
          <w:color w:val="0000FF"/>
          <w:sz w:val="22"/>
          <w:szCs w:val="22"/>
        </w:rPr>
        <w:t xml:space="preserve">to be </w:t>
      </w:r>
      <w:r w:rsidR="00852AEE" w:rsidRPr="00717E3D">
        <w:rPr>
          <w:b/>
          <w:bCs/>
          <w:i/>
          <w:iCs/>
          <w:color w:val="0000FF"/>
          <w:sz w:val="22"/>
          <w:szCs w:val="22"/>
        </w:rPr>
        <w:t xml:space="preserve">set by the Board for retired </w:t>
      </w:r>
      <w:proofErr w:type="gramStart"/>
      <w:r w:rsidR="00852AEE" w:rsidRPr="00717E3D">
        <w:rPr>
          <w:b/>
          <w:bCs/>
          <w:i/>
          <w:iCs/>
          <w:color w:val="0000FF"/>
          <w:sz w:val="22"/>
          <w:szCs w:val="22"/>
        </w:rPr>
        <w:t>members, and</w:t>
      </w:r>
      <w:proofErr w:type="gramEnd"/>
      <w:r w:rsidR="00852AEE" w:rsidRPr="00717E3D">
        <w:rPr>
          <w:b/>
          <w:bCs/>
          <w:i/>
          <w:iCs/>
          <w:color w:val="0000FF"/>
          <w:sz w:val="22"/>
          <w:szCs w:val="22"/>
        </w:rPr>
        <w:t xml:space="preserve"> updated the language about access to the Membership Directory via the N</w:t>
      </w:r>
      <w:r w:rsidR="00717E3D">
        <w:rPr>
          <w:b/>
          <w:bCs/>
          <w:i/>
          <w:iCs/>
          <w:color w:val="0000FF"/>
          <w:sz w:val="22"/>
          <w:szCs w:val="22"/>
        </w:rPr>
        <w:t>JL</w:t>
      </w:r>
      <w:r w:rsidR="00717E3D" w:rsidRPr="00717E3D">
        <w:rPr>
          <w:b/>
          <w:bCs/>
          <w:i/>
          <w:iCs/>
          <w:color w:val="0000FF"/>
          <w:sz w:val="22"/>
          <w:szCs w:val="22"/>
        </w:rPr>
        <w:t>LA</w:t>
      </w:r>
      <w:r w:rsidR="00852AEE" w:rsidRPr="00717E3D">
        <w:rPr>
          <w:b/>
          <w:bCs/>
          <w:i/>
          <w:iCs/>
          <w:color w:val="0000FF"/>
          <w:sz w:val="22"/>
          <w:szCs w:val="22"/>
        </w:rPr>
        <w:t xml:space="preserve"> webpage. in Section 4. </w:t>
      </w:r>
    </w:p>
    <w:p w14:paraId="1E839388" w14:textId="016734A6" w:rsidR="006E0E83" w:rsidRPr="00717E3D" w:rsidRDefault="00852AEE" w:rsidP="00852AEE">
      <w:pPr>
        <w:rPr>
          <w:strike/>
          <w:sz w:val="22"/>
          <w:szCs w:val="22"/>
        </w:rPr>
      </w:pPr>
      <w:r w:rsidRPr="00717E3D">
        <w:rPr>
          <w:b/>
          <w:bCs/>
          <w:sz w:val="22"/>
          <w:szCs w:val="22"/>
        </w:rPr>
        <w:t xml:space="preserve">Section 2.  </w:t>
      </w:r>
      <w:r w:rsidR="006E0E83" w:rsidRPr="00717E3D">
        <w:rPr>
          <w:b/>
          <w:bCs/>
          <w:sz w:val="22"/>
          <w:szCs w:val="22"/>
          <w:highlight w:val="yellow"/>
        </w:rPr>
        <w:t>Student Members</w:t>
      </w:r>
      <w:r w:rsidR="006E0E83" w:rsidRPr="00717E3D">
        <w:rPr>
          <w:sz w:val="22"/>
          <w:szCs w:val="22"/>
          <w:highlight w:val="yellow"/>
        </w:rPr>
        <w:t xml:space="preserve">. Any person enrolled in a degree program in library or information science or law </w:t>
      </w:r>
      <w:proofErr w:type="gramStart"/>
      <w:r w:rsidR="006E0E83" w:rsidRPr="00717E3D">
        <w:rPr>
          <w:sz w:val="22"/>
          <w:szCs w:val="22"/>
          <w:highlight w:val="yellow"/>
        </w:rPr>
        <w:t>may  apply</w:t>
      </w:r>
      <w:proofErr w:type="gramEnd"/>
      <w:r w:rsidR="006E0E83" w:rsidRPr="00717E3D">
        <w:rPr>
          <w:sz w:val="22"/>
          <w:szCs w:val="22"/>
          <w:highlight w:val="yellow"/>
        </w:rPr>
        <w:t xml:space="preserve"> </w:t>
      </w:r>
      <w:proofErr w:type="gramStart"/>
      <w:r w:rsidR="006E0E83" w:rsidRPr="00717E3D">
        <w:rPr>
          <w:sz w:val="22"/>
          <w:szCs w:val="22"/>
          <w:highlight w:val="yellow"/>
        </w:rPr>
        <w:t>to</w:t>
      </w:r>
      <w:proofErr w:type="gramEnd"/>
      <w:r w:rsidR="006E0E83" w:rsidRPr="00717E3D">
        <w:rPr>
          <w:sz w:val="22"/>
          <w:szCs w:val="22"/>
          <w:highlight w:val="yellow"/>
        </w:rPr>
        <w:t xml:space="preserve"> Student membership and become a Student </w:t>
      </w:r>
      <w:proofErr w:type="gramStart"/>
      <w:r w:rsidR="006E0E83" w:rsidRPr="00717E3D">
        <w:rPr>
          <w:sz w:val="22"/>
          <w:szCs w:val="22"/>
          <w:highlight w:val="yellow"/>
        </w:rPr>
        <w:t>Member  upon</w:t>
      </w:r>
      <w:proofErr w:type="gramEnd"/>
      <w:r w:rsidR="006E0E83" w:rsidRPr="00717E3D">
        <w:rPr>
          <w:sz w:val="22"/>
          <w:szCs w:val="22"/>
          <w:highlight w:val="yellow"/>
        </w:rPr>
        <w:t xml:space="preserve"> approval of the Executive Board.  Membership in this category is limited to five consecutive years. </w:t>
      </w:r>
    </w:p>
    <w:p w14:paraId="2E49AE5B" w14:textId="77777777" w:rsidR="00852AEE" w:rsidRPr="00717E3D" w:rsidRDefault="00852AEE" w:rsidP="00852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17E3D">
        <w:rPr>
          <w:b/>
          <w:sz w:val="22"/>
          <w:szCs w:val="22"/>
        </w:rPr>
        <w:t>Section 3</w:t>
      </w:r>
      <w:r w:rsidRPr="00717E3D">
        <w:rPr>
          <w:sz w:val="22"/>
          <w:szCs w:val="22"/>
        </w:rPr>
        <w:t>.    Dues for individual members shall be determined by the Executive Board subject to approval by two-thirds of the members present and voting at any regular meeting provided that a written notice and an explanation of the proposed dues change shall have been mailed to the members at least thirty days in advance of the meeting</w:t>
      </w:r>
      <w:r w:rsidRPr="00717E3D">
        <w:rPr>
          <w:sz w:val="22"/>
          <w:szCs w:val="22"/>
          <w:highlight w:val="yellow"/>
        </w:rPr>
        <w:t>.  Retired members shall pay reduced amount determined and approved in the same manner as dues for individual members.</w:t>
      </w:r>
      <w:r w:rsidRPr="00717E3D">
        <w:rPr>
          <w:sz w:val="22"/>
          <w:szCs w:val="22"/>
        </w:rPr>
        <w:t xml:space="preserve">  Lifetime members shall pay no dues.</w:t>
      </w:r>
    </w:p>
    <w:p w14:paraId="12DEBBC1" w14:textId="77777777" w:rsidR="00852AEE" w:rsidRPr="00717E3D" w:rsidRDefault="00852AEE" w:rsidP="00852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17E3D">
        <w:rPr>
          <w:b/>
          <w:sz w:val="22"/>
          <w:szCs w:val="22"/>
        </w:rPr>
        <w:t>Section 4</w:t>
      </w:r>
      <w:r w:rsidRPr="00717E3D">
        <w:rPr>
          <w:sz w:val="22"/>
          <w:szCs w:val="22"/>
        </w:rPr>
        <w:t xml:space="preserve">.  All members have the right to hold office.  All members have access to </w:t>
      </w:r>
      <w:proofErr w:type="gramStart"/>
      <w:r w:rsidRPr="00717E3D">
        <w:rPr>
          <w:sz w:val="22"/>
          <w:szCs w:val="22"/>
        </w:rPr>
        <w:t>the  Association</w:t>
      </w:r>
      <w:proofErr w:type="gramEnd"/>
      <w:r w:rsidRPr="00717E3D">
        <w:rPr>
          <w:sz w:val="22"/>
          <w:szCs w:val="22"/>
        </w:rPr>
        <w:t xml:space="preserve"> directory via the Association </w:t>
      </w:r>
      <w:proofErr w:type="gramStart"/>
      <w:r w:rsidRPr="00717E3D">
        <w:rPr>
          <w:sz w:val="22"/>
          <w:szCs w:val="22"/>
        </w:rPr>
        <w:t>webpage members</w:t>
      </w:r>
      <w:proofErr w:type="gramEnd"/>
      <w:r w:rsidRPr="00717E3D">
        <w:rPr>
          <w:sz w:val="22"/>
          <w:szCs w:val="22"/>
        </w:rPr>
        <w:t xml:space="preserve"> only page as part of their membership.</w:t>
      </w:r>
    </w:p>
    <w:p w14:paraId="04AFEF76" w14:textId="77777777" w:rsidR="00852AEE" w:rsidRPr="00717E3D" w:rsidRDefault="00852AEE" w:rsidP="00852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717E3D">
        <w:rPr>
          <w:b/>
          <w:sz w:val="22"/>
          <w:szCs w:val="22"/>
        </w:rPr>
        <w:t>ARTICLE IV. Meetings.</w:t>
      </w:r>
    </w:p>
    <w:p w14:paraId="19B660E5" w14:textId="5F6A9895" w:rsidR="00852AEE" w:rsidRPr="00717E3D" w:rsidRDefault="00852AEE" w:rsidP="00852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color w:val="0000FF"/>
          <w:sz w:val="22"/>
          <w:szCs w:val="22"/>
        </w:rPr>
      </w:pPr>
      <w:r w:rsidRPr="00717E3D">
        <w:rPr>
          <w:b/>
          <w:bCs/>
          <w:i/>
          <w:iCs/>
          <w:color w:val="0000FF"/>
          <w:sz w:val="22"/>
          <w:szCs w:val="22"/>
        </w:rPr>
        <w:t xml:space="preserve"> Section </w:t>
      </w:r>
      <w:r w:rsidR="00873584" w:rsidRPr="00717E3D">
        <w:rPr>
          <w:b/>
          <w:bCs/>
          <w:i/>
          <w:iCs/>
          <w:color w:val="0000FF"/>
          <w:sz w:val="22"/>
          <w:szCs w:val="22"/>
        </w:rPr>
        <w:t>3</w:t>
      </w:r>
      <w:r w:rsidR="00624DFC">
        <w:rPr>
          <w:b/>
          <w:bCs/>
          <w:i/>
          <w:iCs/>
          <w:color w:val="0000FF"/>
          <w:sz w:val="22"/>
          <w:szCs w:val="22"/>
        </w:rPr>
        <w:t xml:space="preserve">, </w:t>
      </w:r>
      <w:proofErr w:type="gramStart"/>
      <w:r w:rsidR="00624DFC">
        <w:rPr>
          <w:b/>
          <w:bCs/>
          <w:i/>
          <w:iCs/>
          <w:color w:val="0000FF"/>
          <w:sz w:val="22"/>
          <w:szCs w:val="22"/>
        </w:rPr>
        <w:t xml:space="preserve">Updated </w:t>
      </w:r>
      <w:r w:rsidR="00873584" w:rsidRPr="00717E3D">
        <w:rPr>
          <w:b/>
          <w:bCs/>
          <w:i/>
          <w:iCs/>
          <w:color w:val="0000FF"/>
          <w:sz w:val="22"/>
          <w:szCs w:val="22"/>
        </w:rPr>
        <w:t xml:space="preserve"> </w:t>
      </w:r>
      <w:r w:rsidRPr="00717E3D">
        <w:rPr>
          <w:b/>
          <w:bCs/>
          <w:i/>
          <w:iCs/>
          <w:color w:val="0000FF"/>
          <w:sz w:val="22"/>
          <w:szCs w:val="22"/>
        </w:rPr>
        <w:t>the</w:t>
      </w:r>
      <w:proofErr w:type="gramEnd"/>
      <w:r w:rsidRPr="00717E3D">
        <w:rPr>
          <w:b/>
          <w:bCs/>
          <w:i/>
          <w:iCs/>
          <w:color w:val="0000FF"/>
          <w:sz w:val="22"/>
          <w:szCs w:val="22"/>
        </w:rPr>
        <w:t xml:space="preserve"> quorum for a </w:t>
      </w:r>
      <w:proofErr w:type="gramStart"/>
      <w:r w:rsidRPr="00717E3D">
        <w:rPr>
          <w:b/>
          <w:bCs/>
          <w:i/>
          <w:iCs/>
          <w:color w:val="0000FF"/>
          <w:sz w:val="22"/>
          <w:szCs w:val="22"/>
        </w:rPr>
        <w:t xml:space="preserve">meetings </w:t>
      </w:r>
      <w:r w:rsidR="00873584" w:rsidRPr="00717E3D">
        <w:rPr>
          <w:b/>
          <w:bCs/>
          <w:i/>
          <w:iCs/>
          <w:color w:val="0000FF"/>
          <w:sz w:val="22"/>
          <w:szCs w:val="22"/>
        </w:rPr>
        <w:t>.</w:t>
      </w:r>
      <w:proofErr w:type="gramEnd"/>
    </w:p>
    <w:p w14:paraId="245C9D3C" w14:textId="77777777" w:rsidR="00852AEE" w:rsidRPr="00717E3D" w:rsidRDefault="00852AEE" w:rsidP="00852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17E3D">
        <w:rPr>
          <w:b/>
          <w:sz w:val="22"/>
          <w:szCs w:val="22"/>
        </w:rPr>
        <w:t>Section 3.  Quorum</w:t>
      </w:r>
      <w:r w:rsidRPr="00717E3D">
        <w:rPr>
          <w:b/>
          <w:i/>
          <w:sz w:val="22"/>
          <w:szCs w:val="22"/>
        </w:rPr>
        <w:t xml:space="preserve">. </w:t>
      </w:r>
      <w:r w:rsidRPr="00717E3D">
        <w:rPr>
          <w:sz w:val="22"/>
          <w:szCs w:val="22"/>
        </w:rPr>
        <w:t xml:space="preserve"> </w:t>
      </w:r>
      <w:r w:rsidRPr="00717E3D">
        <w:rPr>
          <w:sz w:val="22"/>
          <w:szCs w:val="22"/>
          <w:highlight w:val="yellow"/>
        </w:rPr>
        <w:t>Twelve members qualified to vote shall constitute a quorum for Association meetings.</w:t>
      </w:r>
    </w:p>
    <w:p w14:paraId="27AD6FD2" w14:textId="77777777" w:rsidR="00873584" w:rsidRPr="00717E3D" w:rsidRDefault="00873584" w:rsidP="00873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717E3D">
        <w:rPr>
          <w:b/>
          <w:sz w:val="22"/>
          <w:szCs w:val="22"/>
        </w:rPr>
        <w:t>ARTICLE V. Officers.</w:t>
      </w:r>
    </w:p>
    <w:p w14:paraId="6E03ED24" w14:textId="669D6A5D" w:rsidR="00873584" w:rsidRPr="00717E3D" w:rsidRDefault="00873584" w:rsidP="00852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color w:val="0000FF"/>
          <w:sz w:val="22"/>
          <w:szCs w:val="22"/>
        </w:rPr>
      </w:pPr>
      <w:r w:rsidRPr="00717E3D">
        <w:rPr>
          <w:b/>
          <w:bCs/>
          <w:i/>
          <w:iCs/>
          <w:color w:val="0000FF"/>
          <w:sz w:val="22"/>
          <w:szCs w:val="22"/>
        </w:rPr>
        <w:t>Removed the officer</w:t>
      </w:r>
      <w:r w:rsidR="00624DFC">
        <w:rPr>
          <w:b/>
          <w:bCs/>
          <w:i/>
          <w:iCs/>
          <w:color w:val="0000FF"/>
          <w:sz w:val="22"/>
          <w:szCs w:val="22"/>
        </w:rPr>
        <w:t>s”</w:t>
      </w:r>
      <w:r w:rsidRPr="00717E3D">
        <w:rPr>
          <w:b/>
          <w:bCs/>
          <w:i/>
          <w:iCs/>
          <w:color w:val="0000FF"/>
          <w:sz w:val="22"/>
          <w:szCs w:val="22"/>
        </w:rPr>
        <w:t xml:space="preserve"> role</w:t>
      </w:r>
      <w:r w:rsidR="00624DFC">
        <w:rPr>
          <w:b/>
          <w:bCs/>
          <w:i/>
          <w:iCs/>
          <w:color w:val="0000FF"/>
          <w:sz w:val="22"/>
          <w:szCs w:val="22"/>
        </w:rPr>
        <w:t>s</w:t>
      </w:r>
      <w:r w:rsidRPr="00717E3D">
        <w:rPr>
          <w:b/>
          <w:bCs/>
          <w:i/>
          <w:iCs/>
          <w:color w:val="0000FF"/>
          <w:sz w:val="22"/>
          <w:szCs w:val="22"/>
        </w:rPr>
        <w:t xml:space="preserve"> redundancy from under section 4 as it already exists in Article V. </w:t>
      </w:r>
    </w:p>
    <w:p w14:paraId="037BE99C" w14:textId="77777777" w:rsidR="00873584" w:rsidRPr="00717E3D" w:rsidRDefault="00873584" w:rsidP="00873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717E3D">
        <w:rPr>
          <w:b/>
          <w:sz w:val="22"/>
          <w:szCs w:val="22"/>
        </w:rPr>
        <w:t>ARTICLE VI.  Executive Board.</w:t>
      </w:r>
    </w:p>
    <w:p w14:paraId="63F61FDE" w14:textId="4AEC44ED" w:rsidR="00873584" w:rsidRPr="00717E3D" w:rsidRDefault="00873584" w:rsidP="00873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iCs/>
          <w:color w:val="0000FF"/>
          <w:sz w:val="22"/>
          <w:szCs w:val="22"/>
        </w:rPr>
      </w:pPr>
      <w:r w:rsidRPr="00717E3D">
        <w:rPr>
          <w:b/>
          <w:i/>
          <w:iCs/>
          <w:color w:val="0000FF"/>
          <w:sz w:val="22"/>
          <w:szCs w:val="22"/>
        </w:rPr>
        <w:t xml:space="preserve">Section 4. Powers </w:t>
      </w:r>
      <w:r w:rsidR="00624DFC">
        <w:rPr>
          <w:b/>
          <w:i/>
          <w:iCs/>
          <w:color w:val="0000FF"/>
          <w:sz w:val="22"/>
          <w:szCs w:val="22"/>
        </w:rPr>
        <w:t>Corrected the language to read appropriately.</w:t>
      </w:r>
    </w:p>
    <w:p w14:paraId="2668F0C8" w14:textId="1DD3DDF1" w:rsidR="00873584" w:rsidRPr="00717E3D" w:rsidRDefault="00873584" w:rsidP="00873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17E3D">
        <w:rPr>
          <w:b/>
          <w:sz w:val="22"/>
          <w:szCs w:val="22"/>
        </w:rPr>
        <w:t>Section 4.  Powers</w:t>
      </w:r>
      <w:r w:rsidRPr="00717E3D">
        <w:rPr>
          <w:sz w:val="22"/>
          <w:szCs w:val="22"/>
        </w:rPr>
        <w:t>.  The Executive Board shall have sole power, on behalf of the Association, or any of its committees or subunits, to incur indebtedness or solicit funding, make public statements, issue public writings and establish and maintain relations with other organizations except in those cases where these activities shall be expressly delegated by the Executive Board to some other officer of the Association.</w:t>
      </w:r>
    </w:p>
    <w:p w14:paraId="0FE8513A" w14:textId="77777777" w:rsidR="00717E3D" w:rsidRDefault="00717E3D" w:rsidP="00873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10A5C602" w14:textId="77777777" w:rsidR="00717E3D" w:rsidRDefault="00717E3D" w:rsidP="00873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0ACE01F5" w14:textId="77777777" w:rsidR="00717E3D" w:rsidRDefault="00717E3D" w:rsidP="00873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54FCF714" w14:textId="42A9E549" w:rsidR="00873584" w:rsidRPr="00717E3D" w:rsidRDefault="00873584" w:rsidP="00873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717E3D">
        <w:rPr>
          <w:b/>
          <w:sz w:val="22"/>
          <w:szCs w:val="22"/>
        </w:rPr>
        <w:t>ARTICLE VII. Committees.</w:t>
      </w:r>
    </w:p>
    <w:p w14:paraId="7CDCDADB" w14:textId="1F0EE720" w:rsidR="00873584" w:rsidRPr="00717E3D" w:rsidRDefault="00A11EDA" w:rsidP="00852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color w:val="0000FF"/>
          <w:sz w:val="22"/>
          <w:szCs w:val="22"/>
        </w:rPr>
      </w:pPr>
      <w:r w:rsidRPr="00717E3D">
        <w:rPr>
          <w:b/>
          <w:bCs/>
          <w:i/>
          <w:iCs/>
          <w:color w:val="0000FF"/>
          <w:sz w:val="22"/>
          <w:szCs w:val="22"/>
        </w:rPr>
        <w:t xml:space="preserve">Section 1. </w:t>
      </w:r>
      <w:r w:rsidR="00624DFC">
        <w:rPr>
          <w:b/>
          <w:bCs/>
          <w:i/>
          <w:iCs/>
          <w:color w:val="0000FF"/>
          <w:sz w:val="22"/>
          <w:szCs w:val="22"/>
        </w:rPr>
        <w:t>U</w:t>
      </w:r>
      <w:r w:rsidRPr="00717E3D">
        <w:rPr>
          <w:b/>
          <w:bCs/>
          <w:i/>
          <w:iCs/>
          <w:color w:val="0000FF"/>
          <w:sz w:val="22"/>
          <w:szCs w:val="22"/>
        </w:rPr>
        <w:t xml:space="preserve">pdated to eliminate the defunct committees and add flexibility to those enumerated in the Policy &amp; Procedure Manual. </w:t>
      </w:r>
    </w:p>
    <w:p w14:paraId="21DD450E" w14:textId="77777777" w:rsidR="00A11EDA" w:rsidRPr="00717E3D" w:rsidRDefault="00A11EDA" w:rsidP="00A11EDA">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2"/>
          <w:szCs w:val="22"/>
        </w:rPr>
      </w:pPr>
      <w:r w:rsidRPr="00717E3D">
        <w:rPr>
          <w:b/>
          <w:bCs/>
          <w:sz w:val="22"/>
          <w:szCs w:val="22"/>
        </w:rPr>
        <w:t>Standing committees</w:t>
      </w:r>
      <w:r w:rsidRPr="00717E3D">
        <w:rPr>
          <w:sz w:val="22"/>
          <w:szCs w:val="22"/>
        </w:rPr>
        <w:t xml:space="preserve"> shall be those established for purposes requiring the continuous attention of the Association. They shall include, but not be limited to, those listed in the Policy &amp; Procedures Manual.</w:t>
      </w:r>
    </w:p>
    <w:p w14:paraId="44003256" w14:textId="11E952CB" w:rsidR="00A11EDA" w:rsidRPr="00717E3D" w:rsidRDefault="00A11EDA" w:rsidP="00A11EDA">
      <w:pPr>
        <w:tabs>
          <w:tab w:val="left" w:pos="1000"/>
          <w:tab w:val="left" w:pos="1440"/>
          <w:tab w:val="left" w:pos="2160"/>
          <w:tab w:val="left" w:pos="2880"/>
          <w:tab w:val="left" w:pos="3600"/>
          <w:tab w:val="left" w:pos="4320"/>
          <w:tab w:val="left" w:pos="5040"/>
          <w:tab w:val="left" w:pos="5760"/>
          <w:tab w:val="left" w:pos="6480"/>
          <w:tab w:val="left" w:pos="7200"/>
          <w:tab w:val="left" w:pos="7920"/>
          <w:tab w:val="left" w:pos="8640"/>
        </w:tabs>
        <w:ind w:left="660" w:hanging="300"/>
        <w:rPr>
          <w:sz w:val="22"/>
          <w:szCs w:val="22"/>
        </w:rPr>
      </w:pPr>
      <w:r w:rsidRPr="00717E3D">
        <w:rPr>
          <w:sz w:val="22"/>
          <w:szCs w:val="22"/>
        </w:rPr>
        <w:t xml:space="preserve">b.   </w:t>
      </w:r>
      <w:r w:rsidRPr="00717E3D">
        <w:rPr>
          <w:b/>
          <w:sz w:val="22"/>
          <w:szCs w:val="22"/>
        </w:rPr>
        <w:t>Special committees</w:t>
      </w:r>
      <w:r w:rsidRPr="00717E3D">
        <w:rPr>
          <w:sz w:val="22"/>
          <w:szCs w:val="22"/>
        </w:rPr>
        <w:t xml:space="preserve"> shall be appointed by the Executive Board for a stated period to accomplish a specific purpose. At the end of that period the continuation of each special committee shall be decided upon by the Executive Board.</w:t>
      </w:r>
    </w:p>
    <w:p w14:paraId="120D5336" w14:textId="77777777" w:rsidR="00A11EDA" w:rsidRPr="00717E3D" w:rsidRDefault="00A11EDA" w:rsidP="00A1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717E3D">
        <w:rPr>
          <w:b/>
          <w:sz w:val="22"/>
          <w:szCs w:val="22"/>
        </w:rPr>
        <w:t>ARTICLE IX.  Nominating and Elections.</w:t>
      </w:r>
    </w:p>
    <w:p w14:paraId="1B9527D0" w14:textId="77777777" w:rsidR="00A11EDA" w:rsidRPr="00717E3D" w:rsidRDefault="00A11EDA" w:rsidP="00A1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717E3D">
        <w:rPr>
          <w:b/>
          <w:sz w:val="22"/>
          <w:szCs w:val="22"/>
        </w:rPr>
        <w:t>Section 1.  General Elections.</w:t>
      </w:r>
    </w:p>
    <w:p w14:paraId="44251654" w14:textId="20AB87D5" w:rsidR="00A11EDA" w:rsidRPr="00717E3D" w:rsidRDefault="00A11EDA" w:rsidP="00A11EDA">
      <w:pPr>
        <w:rPr>
          <w:b/>
          <w:bCs/>
          <w:color w:val="0000FF"/>
          <w:sz w:val="22"/>
          <w:szCs w:val="22"/>
        </w:rPr>
      </w:pPr>
      <w:r w:rsidRPr="00717E3D">
        <w:rPr>
          <w:b/>
          <w:bCs/>
          <w:color w:val="0000FF"/>
          <w:sz w:val="22"/>
          <w:szCs w:val="22"/>
        </w:rPr>
        <w:t xml:space="preserve">Under Section 1 a. </w:t>
      </w:r>
      <w:r w:rsidR="00624DFC">
        <w:rPr>
          <w:b/>
          <w:bCs/>
          <w:color w:val="0000FF"/>
          <w:sz w:val="22"/>
          <w:szCs w:val="22"/>
        </w:rPr>
        <w:t>U</w:t>
      </w:r>
      <w:r w:rsidRPr="00717E3D">
        <w:rPr>
          <w:b/>
          <w:bCs/>
          <w:color w:val="0000FF"/>
          <w:sz w:val="22"/>
          <w:szCs w:val="22"/>
        </w:rPr>
        <w:t xml:space="preserve">pdated language </w:t>
      </w:r>
      <w:r w:rsidR="00717E3D">
        <w:rPr>
          <w:b/>
          <w:bCs/>
          <w:color w:val="0000FF"/>
          <w:sz w:val="22"/>
          <w:szCs w:val="22"/>
        </w:rPr>
        <w:t xml:space="preserve">regarding the </w:t>
      </w:r>
      <w:r w:rsidRPr="00717E3D">
        <w:rPr>
          <w:b/>
          <w:bCs/>
          <w:color w:val="0000FF"/>
          <w:sz w:val="22"/>
          <w:szCs w:val="22"/>
        </w:rPr>
        <w:t>Chair of Nominating Committee</w:t>
      </w:r>
    </w:p>
    <w:p w14:paraId="5DD65E18" w14:textId="77777777" w:rsidR="00A11EDA" w:rsidRPr="00717E3D" w:rsidRDefault="00A11EDA" w:rsidP="00A11EDA">
      <w:pPr>
        <w:ind w:left="720"/>
        <w:rPr>
          <w:sz w:val="22"/>
          <w:szCs w:val="22"/>
        </w:rPr>
      </w:pPr>
      <w:r w:rsidRPr="00717E3D">
        <w:rPr>
          <w:bCs/>
          <w:sz w:val="22"/>
          <w:szCs w:val="22"/>
        </w:rPr>
        <w:t>a</w:t>
      </w:r>
      <w:r w:rsidRPr="00717E3D">
        <w:rPr>
          <w:b/>
          <w:sz w:val="22"/>
          <w:szCs w:val="22"/>
        </w:rPr>
        <w:t>.  Nominating Committee</w:t>
      </w:r>
      <w:r w:rsidRPr="00717E3D">
        <w:rPr>
          <w:b/>
          <w:i/>
          <w:sz w:val="22"/>
          <w:szCs w:val="22"/>
        </w:rPr>
        <w:t xml:space="preserve">. </w:t>
      </w:r>
      <w:r w:rsidRPr="00717E3D">
        <w:rPr>
          <w:sz w:val="22"/>
          <w:szCs w:val="22"/>
        </w:rPr>
        <w:t xml:space="preserve">The Executive Board shall appoint a Nominating Committee, consisting of five members of the Association, </w:t>
      </w:r>
      <w:r w:rsidRPr="00717E3D">
        <w:rPr>
          <w:color w:val="000000"/>
          <w:sz w:val="22"/>
          <w:szCs w:val="22"/>
        </w:rPr>
        <w:t xml:space="preserve">one of whom shall be the Immediate past </w:t>
      </w:r>
      <w:proofErr w:type="spellStart"/>
      <w:r w:rsidRPr="00717E3D">
        <w:rPr>
          <w:color w:val="000000"/>
          <w:sz w:val="22"/>
          <w:szCs w:val="22"/>
        </w:rPr>
        <w:t>Past</w:t>
      </w:r>
      <w:proofErr w:type="spellEnd"/>
      <w:r w:rsidRPr="00717E3D">
        <w:rPr>
          <w:color w:val="000000"/>
          <w:sz w:val="22"/>
          <w:szCs w:val="22"/>
        </w:rPr>
        <w:t xml:space="preserve"> President of the Association. The nominating committee shall be chaired by the Immediate past </w:t>
      </w:r>
      <w:proofErr w:type="spellStart"/>
      <w:r w:rsidRPr="00717E3D">
        <w:rPr>
          <w:color w:val="000000"/>
          <w:sz w:val="22"/>
          <w:szCs w:val="22"/>
        </w:rPr>
        <w:t>Past</w:t>
      </w:r>
      <w:proofErr w:type="spellEnd"/>
      <w:r w:rsidRPr="00717E3D">
        <w:rPr>
          <w:color w:val="000000"/>
          <w:sz w:val="22"/>
          <w:szCs w:val="22"/>
        </w:rPr>
        <w:t xml:space="preserve"> President of the Association.  In the event the Immediate past </w:t>
      </w:r>
      <w:proofErr w:type="spellStart"/>
      <w:r w:rsidRPr="00717E3D">
        <w:rPr>
          <w:color w:val="000000"/>
          <w:sz w:val="22"/>
          <w:szCs w:val="22"/>
        </w:rPr>
        <w:t>Past</w:t>
      </w:r>
      <w:proofErr w:type="spellEnd"/>
      <w:r w:rsidRPr="00717E3D">
        <w:rPr>
          <w:color w:val="000000"/>
          <w:sz w:val="22"/>
          <w:szCs w:val="22"/>
        </w:rPr>
        <w:t xml:space="preserve"> President is unable to serve, the chair of the nominating committee shall be appointed by the President of the Association.</w:t>
      </w:r>
    </w:p>
    <w:p w14:paraId="38ED6831" w14:textId="77777777" w:rsidR="00A11EDA" w:rsidRPr="00717E3D" w:rsidRDefault="00A11EDA" w:rsidP="00A1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Cs/>
          <w:sz w:val="22"/>
          <w:szCs w:val="22"/>
        </w:rPr>
      </w:pPr>
      <w:r w:rsidRPr="00717E3D">
        <w:rPr>
          <w:b/>
          <w:sz w:val="22"/>
          <w:szCs w:val="22"/>
        </w:rPr>
        <w:t xml:space="preserve">Section 2.  </w:t>
      </w:r>
      <w:r w:rsidRPr="00717E3D">
        <w:rPr>
          <w:b/>
          <w:iCs/>
          <w:sz w:val="22"/>
          <w:szCs w:val="22"/>
        </w:rPr>
        <w:t>Vacancies and Special Elections.</w:t>
      </w:r>
    </w:p>
    <w:p w14:paraId="4A24A83F" w14:textId="1FDEAA30" w:rsidR="00A11EDA" w:rsidRPr="00717E3D" w:rsidRDefault="00A11EDA" w:rsidP="00A1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color w:val="0000FF"/>
          <w:sz w:val="22"/>
          <w:szCs w:val="22"/>
        </w:rPr>
      </w:pPr>
      <w:r w:rsidRPr="00717E3D">
        <w:rPr>
          <w:b/>
          <w:i/>
          <w:color w:val="0000FF"/>
          <w:sz w:val="22"/>
          <w:szCs w:val="22"/>
        </w:rPr>
        <w:t xml:space="preserve">Under Section 2. </w:t>
      </w:r>
      <w:r w:rsidR="001D0DAE" w:rsidRPr="00717E3D">
        <w:rPr>
          <w:b/>
          <w:i/>
          <w:color w:val="0000FF"/>
          <w:sz w:val="22"/>
          <w:szCs w:val="22"/>
        </w:rPr>
        <w:t xml:space="preserve">Updated language for Executive Board Member-At-Large </w:t>
      </w:r>
    </w:p>
    <w:p w14:paraId="475DE5CC" w14:textId="77777777" w:rsidR="001D0DAE" w:rsidRPr="00717E3D" w:rsidRDefault="001D0DAE" w:rsidP="001D0D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717E3D">
        <w:rPr>
          <w:sz w:val="22"/>
          <w:szCs w:val="22"/>
        </w:rPr>
        <w:t xml:space="preserve">d.  </w:t>
      </w:r>
      <w:r w:rsidRPr="00717E3D">
        <w:rPr>
          <w:b/>
          <w:sz w:val="22"/>
          <w:szCs w:val="22"/>
        </w:rPr>
        <w:t>Executive Board Member-At-Large</w:t>
      </w:r>
      <w:r w:rsidRPr="00717E3D">
        <w:rPr>
          <w:b/>
          <w:i/>
          <w:sz w:val="22"/>
          <w:szCs w:val="22"/>
        </w:rPr>
        <w:t xml:space="preserve">. </w:t>
      </w:r>
      <w:r w:rsidRPr="00717E3D">
        <w:rPr>
          <w:sz w:val="22"/>
          <w:szCs w:val="22"/>
        </w:rPr>
        <w:t xml:space="preserve"> </w:t>
      </w:r>
      <w:proofErr w:type="gramStart"/>
      <w:r w:rsidRPr="00717E3D">
        <w:rPr>
          <w:sz w:val="22"/>
          <w:szCs w:val="22"/>
        </w:rPr>
        <w:t>In the event that</w:t>
      </w:r>
      <w:proofErr w:type="gramEnd"/>
      <w:r w:rsidRPr="00717E3D">
        <w:rPr>
          <w:sz w:val="22"/>
          <w:szCs w:val="22"/>
        </w:rPr>
        <w:t xml:space="preserve"> a vacancy occurs in an at-large membership of the Executive Board, the president shall appoint a replacement for the remainder of the term.</w:t>
      </w:r>
    </w:p>
    <w:p w14:paraId="13292825" w14:textId="77777777" w:rsidR="001D0DAE" w:rsidRPr="00717E3D" w:rsidRDefault="001D0DAE" w:rsidP="001D0D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717E3D">
        <w:rPr>
          <w:b/>
          <w:sz w:val="22"/>
          <w:szCs w:val="22"/>
        </w:rPr>
        <w:t>ARTICLE X. Amendments of Bylaws.</w:t>
      </w:r>
    </w:p>
    <w:p w14:paraId="7FB0FEE7" w14:textId="3B12B272" w:rsidR="001D0DAE" w:rsidRPr="00717E3D" w:rsidRDefault="001D0DAE" w:rsidP="001D0D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iCs/>
          <w:color w:val="0000FF"/>
          <w:sz w:val="22"/>
          <w:szCs w:val="22"/>
        </w:rPr>
      </w:pPr>
      <w:r w:rsidRPr="00717E3D">
        <w:rPr>
          <w:b/>
          <w:i/>
          <w:iCs/>
          <w:color w:val="0000FF"/>
          <w:sz w:val="22"/>
          <w:szCs w:val="22"/>
        </w:rPr>
        <w:t xml:space="preserve">Under Section 1. </w:t>
      </w:r>
      <w:r w:rsidR="00717E3D" w:rsidRPr="00717E3D">
        <w:rPr>
          <w:b/>
          <w:i/>
          <w:iCs/>
          <w:color w:val="0000FF"/>
          <w:sz w:val="22"/>
          <w:szCs w:val="22"/>
        </w:rPr>
        <w:t>Clarified</w:t>
      </w:r>
      <w:r w:rsidRPr="00717E3D">
        <w:rPr>
          <w:b/>
          <w:i/>
          <w:iCs/>
          <w:color w:val="0000FF"/>
          <w:sz w:val="22"/>
          <w:szCs w:val="22"/>
        </w:rPr>
        <w:t xml:space="preserve"> the notification method to  members about Bylaws Amendments. </w:t>
      </w:r>
    </w:p>
    <w:p w14:paraId="6F7D8445" w14:textId="77777777" w:rsidR="001D0DAE" w:rsidRPr="00717E3D" w:rsidRDefault="001D0DAE" w:rsidP="001D0D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17E3D">
        <w:rPr>
          <w:b/>
          <w:sz w:val="22"/>
          <w:szCs w:val="22"/>
        </w:rPr>
        <w:t>Section 1</w:t>
      </w:r>
      <w:r w:rsidRPr="00717E3D">
        <w:rPr>
          <w:sz w:val="22"/>
          <w:szCs w:val="22"/>
        </w:rPr>
        <w:t xml:space="preserve">.  Amendments to these Bylaws must be proposed by the Executive Board or by petition signed by no fewer than ten (10) members of the Association.  </w:t>
      </w:r>
      <w:r w:rsidRPr="00717E3D">
        <w:rPr>
          <w:sz w:val="22"/>
          <w:szCs w:val="22"/>
          <w:highlight w:val="yellow"/>
        </w:rPr>
        <w:t>Such proposed amendments along with a summary of the purpose of the amendment must be filed with the secretary sixty days before a regularly scheduled meeting and notice setting forth the purpose and the wording of the proposed amendment shall be sent by the secretary to all members not later than thirty days prior to such meeting.</w:t>
      </w:r>
      <w:r w:rsidRPr="00717E3D">
        <w:rPr>
          <w:sz w:val="22"/>
          <w:szCs w:val="22"/>
        </w:rPr>
        <w:t xml:space="preserve"> </w:t>
      </w:r>
      <w:r w:rsidRPr="00717E3D">
        <w:rPr>
          <w:rFonts w:cs="Arial"/>
          <w:sz w:val="22"/>
          <w:szCs w:val="22"/>
        </w:rPr>
        <w:t>Such notice may be sent in electronic format to satisfy the notification requirement outlined herein.</w:t>
      </w:r>
    </w:p>
    <w:p w14:paraId="0DA45E75" w14:textId="77777777" w:rsidR="001D0DAE" w:rsidRPr="00717E3D" w:rsidRDefault="001D0DAE" w:rsidP="00A1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Cs/>
          <w:sz w:val="22"/>
          <w:szCs w:val="22"/>
        </w:rPr>
      </w:pPr>
    </w:p>
    <w:p w14:paraId="0892E52A" w14:textId="77777777" w:rsidR="00A11EDA" w:rsidRDefault="00A11EDA" w:rsidP="00A1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Cs/>
        </w:rPr>
      </w:pPr>
    </w:p>
    <w:p w14:paraId="03E4A6CC" w14:textId="77777777" w:rsidR="00A11EDA" w:rsidRDefault="00A11EDA" w:rsidP="00A11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ECF7EE5" w14:textId="77777777" w:rsidR="00A11EDA" w:rsidRDefault="00A11EDA" w:rsidP="00852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A11EDA" w:rsidSect="00717E3D">
      <w:headerReference w:type="default" r:id="rId7"/>
      <w:pgSz w:w="12240" w:h="15840" w:code="1"/>
      <w:pgMar w:top="288" w:right="1008" w:bottom="720" w:left="1008"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C81D0" w14:textId="77777777" w:rsidR="00231DF4" w:rsidRDefault="00231DF4" w:rsidP="00717E3D">
      <w:pPr>
        <w:spacing w:after="0" w:line="240" w:lineRule="auto"/>
      </w:pPr>
      <w:r>
        <w:separator/>
      </w:r>
    </w:p>
  </w:endnote>
  <w:endnote w:type="continuationSeparator" w:id="0">
    <w:p w14:paraId="05644A5F" w14:textId="77777777" w:rsidR="00231DF4" w:rsidRDefault="00231DF4" w:rsidP="0071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FEDE9" w14:textId="77777777" w:rsidR="00231DF4" w:rsidRDefault="00231DF4" w:rsidP="00717E3D">
      <w:pPr>
        <w:spacing w:after="0" w:line="240" w:lineRule="auto"/>
      </w:pPr>
      <w:r>
        <w:separator/>
      </w:r>
    </w:p>
  </w:footnote>
  <w:footnote w:type="continuationSeparator" w:id="0">
    <w:p w14:paraId="79910E09" w14:textId="77777777" w:rsidR="00231DF4" w:rsidRDefault="00231DF4" w:rsidP="0071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B8C5" w14:textId="00EB2D1D" w:rsidR="00717E3D" w:rsidRDefault="00717E3D">
    <w:pPr>
      <w:pStyle w:val="Header"/>
    </w:pPr>
    <w:r>
      <w:rPr>
        <w:noProof/>
      </w:rPr>
      <mc:AlternateContent>
        <mc:Choice Requires="wps">
          <w:drawing>
            <wp:anchor distT="0" distB="0" distL="118745" distR="118745" simplePos="0" relativeHeight="251659264" behindDoc="1" locked="0" layoutInCell="1" allowOverlap="0" wp14:anchorId="7D7E8388" wp14:editId="7988FE1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2A01D35" w14:textId="1E504535" w:rsidR="00717E3D" w:rsidRDefault="0063346D">
                              <w:pPr>
                                <w:pStyle w:val="Header"/>
                                <w:tabs>
                                  <w:tab w:val="clear" w:pos="4680"/>
                                  <w:tab w:val="clear" w:pos="9360"/>
                                </w:tabs>
                                <w:jc w:val="center"/>
                                <w:rPr>
                                  <w:caps/>
                                  <w:color w:val="FFFFFF" w:themeColor="background1"/>
                                </w:rPr>
                              </w:pPr>
                              <w:r>
                                <w:rPr>
                                  <w:caps/>
                                  <w:color w:val="FFFFFF" w:themeColor="background1"/>
                                </w:rPr>
                                <w:t>2026 NJLLA BYLAWS AMENDMENT OVERVIEW</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D7E8388"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" o:allowoverlap="f" fillcolor="#156082 [3204]" stroked="f" strokeweight="1.5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2A01D35" w14:textId="1E504535" w:rsidR="00717E3D" w:rsidRDefault="0063346D">
                        <w:pPr>
                          <w:pStyle w:val="Header"/>
                          <w:tabs>
                            <w:tab w:val="clear" w:pos="4680"/>
                            <w:tab w:val="clear" w:pos="9360"/>
                          </w:tabs>
                          <w:jc w:val="center"/>
                          <w:rPr>
                            <w:caps/>
                            <w:color w:val="FFFFFF" w:themeColor="background1"/>
                          </w:rPr>
                        </w:pPr>
                        <w:r>
                          <w:rPr>
                            <w:caps/>
                            <w:color w:val="FFFFFF" w:themeColor="background1"/>
                          </w:rPr>
                          <w:t>2026 NJLLA BYLAWS AMENDMENT OVERVIEW</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6458"/>
    <w:multiLevelType w:val="hybridMultilevel"/>
    <w:tmpl w:val="576C4AC0"/>
    <w:lvl w:ilvl="0" w:tplc="655AB0E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F10894"/>
    <w:multiLevelType w:val="hybridMultilevel"/>
    <w:tmpl w:val="EDC8C28A"/>
    <w:lvl w:ilvl="0" w:tplc="C966F4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0983553">
    <w:abstractNumId w:val="1"/>
  </w:num>
  <w:num w:numId="2" w16cid:durableId="454056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E83"/>
    <w:rsid w:val="001D0DAE"/>
    <w:rsid w:val="00231DF4"/>
    <w:rsid w:val="00624DFC"/>
    <w:rsid w:val="0063346D"/>
    <w:rsid w:val="006E0E83"/>
    <w:rsid w:val="00717E3D"/>
    <w:rsid w:val="00852AEE"/>
    <w:rsid w:val="00860CE6"/>
    <w:rsid w:val="00873584"/>
    <w:rsid w:val="00A11EDA"/>
    <w:rsid w:val="00C225BB"/>
    <w:rsid w:val="00E34B90"/>
    <w:rsid w:val="00ED1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1A50E"/>
  <w15:chartTrackingRefBased/>
  <w15:docId w15:val="{0B6A0D85-9ABD-428B-B403-AC059947C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0E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0E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0E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E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0E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0E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E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E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E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E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E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E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E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E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E83"/>
    <w:rPr>
      <w:rFonts w:eastAsiaTheme="majorEastAsia" w:cstheme="majorBidi"/>
      <w:color w:val="272727" w:themeColor="text1" w:themeTint="D8"/>
    </w:rPr>
  </w:style>
  <w:style w:type="paragraph" w:styleId="Title">
    <w:name w:val="Title"/>
    <w:basedOn w:val="Normal"/>
    <w:next w:val="Normal"/>
    <w:link w:val="TitleChar"/>
    <w:uiPriority w:val="10"/>
    <w:qFormat/>
    <w:rsid w:val="006E0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E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E83"/>
    <w:pPr>
      <w:spacing w:before="160"/>
      <w:jc w:val="center"/>
    </w:pPr>
    <w:rPr>
      <w:i/>
      <w:iCs/>
      <w:color w:val="404040" w:themeColor="text1" w:themeTint="BF"/>
    </w:rPr>
  </w:style>
  <w:style w:type="character" w:customStyle="1" w:styleId="QuoteChar">
    <w:name w:val="Quote Char"/>
    <w:basedOn w:val="DefaultParagraphFont"/>
    <w:link w:val="Quote"/>
    <w:uiPriority w:val="29"/>
    <w:rsid w:val="006E0E83"/>
    <w:rPr>
      <w:i/>
      <w:iCs/>
      <w:color w:val="404040" w:themeColor="text1" w:themeTint="BF"/>
    </w:rPr>
  </w:style>
  <w:style w:type="paragraph" w:styleId="ListParagraph">
    <w:name w:val="List Paragraph"/>
    <w:basedOn w:val="Normal"/>
    <w:uiPriority w:val="34"/>
    <w:qFormat/>
    <w:rsid w:val="006E0E83"/>
    <w:pPr>
      <w:ind w:left="720"/>
      <w:contextualSpacing/>
    </w:pPr>
  </w:style>
  <w:style w:type="character" w:styleId="IntenseEmphasis">
    <w:name w:val="Intense Emphasis"/>
    <w:basedOn w:val="DefaultParagraphFont"/>
    <w:uiPriority w:val="21"/>
    <w:qFormat/>
    <w:rsid w:val="006E0E83"/>
    <w:rPr>
      <w:i/>
      <w:iCs/>
      <w:color w:val="0F4761" w:themeColor="accent1" w:themeShade="BF"/>
    </w:rPr>
  </w:style>
  <w:style w:type="paragraph" w:styleId="IntenseQuote">
    <w:name w:val="Intense Quote"/>
    <w:basedOn w:val="Normal"/>
    <w:next w:val="Normal"/>
    <w:link w:val="IntenseQuoteChar"/>
    <w:uiPriority w:val="30"/>
    <w:qFormat/>
    <w:rsid w:val="006E0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E83"/>
    <w:rPr>
      <w:i/>
      <w:iCs/>
      <w:color w:val="0F4761" w:themeColor="accent1" w:themeShade="BF"/>
    </w:rPr>
  </w:style>
  <w:style w:type="character" w:styleId="IntenseReference">
    <w:name w:val="Intense Reference"/>
    <w:basedOn w:val="DefaultParagraphFont"/>
    <w:uiPriority w:val="32"/>
    <w:qFormat/>
    <w:rsid w:val="006E0E83"/>
    <w:rPr>
      <w:b/>
      <w:bCs/>
      <w:smallCaps/>
      <w:color w:val="0F4761" w:themeColor="accent1" w:themeShade="BF"/>
      <w:spacing w:val="5"/>
    </w:rPr>
  </w:style>
  <w:style w:type="paragraph" w:styleId="Header">
    <w:name w:val="header"/>
    <w:basedOn w:val="Normal"/>
    <w:link w:val="HeaderChar"/>
    <w:uiPriority w:val="99"/>
    <w:unhideWhenUsed/>
    <w:rsid w:val="00717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E3D"/>
  </w:style>
  <w:style w:type="paragraph" w:styleId="Footer">
    <w:name w:val="footer"/>
    <w:basedOn w:val="Normal"/>
    <w:link w:val="FooterChar"/>
    <w:uiPriority w:val="99"/>
    <w:unhideWhenUsed/>
    <w:rsid w:val="00717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757</Words>
  <Characters>4004</Characters>
  <Application>Microsoft Office Word</Application>
  <DocSecurity>4</DocSecurity>
  <Lines>69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NJLLA BYLAWS AMENDMENT OVERVIEW</dc:title>
  <dc:subject/>
  <dc:creator>Johanna Bizub</dc:creator>
  <cp:keywords/>
  <dc:description/>
  <cp:lastModifiedBy>Hayter, Carrie T.</cp:lastModifiedBy>
  <cp:revision>2</cp:revision>
  <dcterms:created xsi:type="dcterms:W3CDTF">2026-04-22T13:55:00Z</dcterms:created>
  <dcterms:modified xsi:type="dcterms:W3CDTF">2026-04-22T13:55:00Z</dcterms:modified>
</cp:coreProperties>
</file>